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76" w:rsidRPr="00F6071D" w:rsidRDefault="00F30E76" w:rsidP="00F30E76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  <w:lang w:eastAsia="es-ES"/>
        </w:rPr>
      </w:pPr>
      <w:r w:rsidRPr="00F6071D">
        <w:rPr>
          <w:rFonts w:ascii="Arial" w:hAnsi="Arial" w:cs="Arial"/>
          <w:b/>
          <w:color w:val="000000"/>
          <w:sz w:val="40"/>
          <w:szCs w:val="40"/>
          <w:lang w:eastAsia="es-ES"/>
        </w:rPr>
        <w:t>CRITERIO 60 IMCO</w:t>
      </w:r>
    </w:p>
    <w:p w:rsidR="00F30E76" w:rsidRPr="003F3712" w:rsidRDefault="00F30E76" w:rsidP="00F30E76">
      <w:pPr>
        <w:spacing w:after="0"/>
        <w:jc w:val="both"/>
        <w:rPr>
          <w:rFonts w:ascii="Arial" w:hAnsi="Arial" w:cs="Arial"/>
          <w:color w:val="000000"/>
          <w:lang w:eastAsia="es-ES"/>
        </w:rPr>
      </w:pPr>
    </w:p>
    <w:p w:rsidR="00F30E76" w:rsidRPr="003F3712" w:rsidRDefault="00F30E76" w:rsidP="00F30E76">
      <w:pPr>
        <w:spacing w:after="0"/>
        <w:jc w:val="both"/>
        <w:rPr>
          <w:rFonts w:ascii="Arial" w:hAnsi="Arial" w:cs="Arial"/>
          <w:color w:val="000000"/>
          <w:lang w:eastAsia="es-ES"/>
        </w:rPr>
      </w:pPr>
      <w:r w:rsidRPr="003F3712">
        <w:rPr>
          <w:rFonts w:ascii="Arial" w:hAnsi="Arial" w:cs="Arial"/>
          <w:color w:val="000000"/>
          <w:lang w:eastAsia="es-ES"/>
        </w:rPr>
        <w:t xml:space="preserve">La aplicación, destino </w:t>
      </w:r>
      <w:r w:rsidRPr="005B5594">
        <w:rPr>
          <w:rFonts w:ascii="Arial" w:hAnsi="Arial" w:cs="Arial"/>
          <w:color w:val="000000"/>
          <w:lang w:eastAsia="es-ES"/>
        </w:rPr>
        <w:t>y distribución presupuestada de los fondos de aportaciones que conforman el ramo 33 se desglosa</w:t>
      </w:r>
      <w:r w:rsidRPr="003F3712">
        <w:rPr>
          <w:rFonts w:ascii="Arial" w:hAnsi="Arial" w:cs="Arial"/>
          <w:color w:val="000000"/>
          <w:lang w:eastAsia="es-ES"/>
        </w:rPr>
        <w:t xml:space="preserve"> a continuación por capítulo del gasto:</w:t>
      </w:r>
    </w:p>
    <w:p w:rsidR="00F30E76" w:rsidRPr="003F3712" w:rsidRDefault="00F30E76" w:rsidP="00F30E76">
      <w:pPr>
        <w:spacing w:after="0"/>
        <w:jc w:val="both"/>
        <w:rPr>
          <w:rFonts w:ascii="Arial" w:hAnsi="Arial" w:cs="Arial"/>
          <w:color w:val="00000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630"/>
        <w:gridCol w:w="630"/>
        <w:gridCol w:w="1119"/>
        <w:gridCol w:w="1075"/>
        <w:gridCol w:w="630"/>
        <w:gridCol w:w="1386"/>
        <w:gridCol w:w="630"/>
        <w:gridCol w:w="630"/>
        <w:gridCol w:w="630"/>
      </w:tblGrid>
      <w:tr w:rsidR="00F30E76" w:rsidRPr="003F3712" w:rsidTr="00D05D97">
        <w:trPr>
          <w:trHeight w:val="290"/>
        </w:trPr>
        <w:tc>
          <w:tcPr>
            <w:tcW w:w="1461" w:type="pct"/>
            <w:vMerge w:val="restar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Fondo</w:t>
            </w:r>
          </w:p>
        </w:tc>
        <w:tc>
          <w:tcPr>
            <w:tcW w:w="3539" w:type="pct"/>
            <w:gridSpan w:val="9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CAPÍTULOS</w:t>
            </w:r>
          </w:p>
        </w:tc>
      </w:tr>
      <w:tr w:rsidR="00F30E76" w:rsidRPr="003F3712" w:rsidTr="00D05D97">
        <w:trPr>
          <w:trHeight w:val="290"/>
        </w:trPr>
        <w:tc>
          <w:tcPr>
            <w:tcW w:w="1461" w:type="pct"/>
            <w:vMerge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4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4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6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4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6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15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15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382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</w:t>
            </w:r>
          </w:p>
        </w:tc>
      </w:tr>
      <w:tr w:rsidR="00F30E76" w:rsidRPr="003F3712" w:rsidTr="00D05D97">
        <w:trPr>
          <w:trHeight w:val="290"/>
        </w:trPr>
        <w:tc>
          <w:tcPr>
            <w:tcW w:w="1461" w:type="pct"/>
            <w:shd w:val="clear" w:color="auto" w:fill="auto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la Infraestructura Social Municipal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52,707,030.00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</w:tr>
      <w:tr w:rsidR="00F30E76" w:rsidRPr="003F3712" w:rsidTr="00D05D97">
        <w:trPr>
          <w:trHeight w:val="290"/>
        </w:trPr>
        <w:tc>
          <w:tcPr>
            <w:tcW w:w="1461" w:type="pct"/>
            <w:shd w:val="clear" w:color="auto" w:fill="auto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el Fortalecimiento de los Municipios y de las Demarcaciones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16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D.F.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189,603,141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85,000,000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58,600,000.75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F3712"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mallCaps/>
                <w:color w:val="000000"/>
                <w:sz w:val="16"/>
                <w:szCs w:val="16"/>
                <w:lang w:eastAsia="es-ES"/>
              </w:rPr>
              <w:t>0.00</w:t>
            </w:r>
          </w:p>
        </w:tc>
      </w:tr>
      <w:tr w:rsidR="00F30E76" w:rsidRPr="003F3712" w:rsidTr="00D05D97">
        <w:trPr>
          <w:trHeight w:val="290"/>
        </w:trPr>
        <w:tc>
          <w:tcPr>
            <w:tcW w:w="1461" w:type="pct"/>
            <w:shd w:val="clear" w:color="000000" w:fill="D9D9D9"/>
            <w:vAlign w:val="center"/>
            <w:hideMark/>
          </w:tcPr>
          <w:p w:rsidR="00F30E76" w:rsidRPr="003F3712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Totales</w:t>
            </w:r>
          </w:p>
        </w:tc>
        <w:tc>
          <w:tcPr>
            <w:tcW w:w="553" w:type="pct"/>
            <w:shd w:val="clear" w:color="000000" w:fill="D9D9D9"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  <w:tc>
          <w:tcPr>
            <w:tcW w:w="474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  <w:tc>
          <w:tcPr>
            <w:tcW w:w="394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$189,603,141</w:t>
            </w:r>
          </w:p>
        </w:tc>
        <w:tc>
          <w:tcPr>
            <w:tcW w:w="316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$85,000,000</w:t>
            </w:r>
          </w:p>
        </w:tc>
        <w:tc>
          <w:tcPr>
            <w:tcW w:w="474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  <w:tc>
          <w:tcPr>
            <w:tcW w:w="316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$111,307,030.75</w:t>
            </w:r>
          </w:p>
        </w:tc>
        <w:tc>
          <w:tcPr>
            <w:tcW w:w="315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  <w:tc>
          <w:tcPr>
            <w:tcW w:w="315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  <w:tc>
          <w:tcPr>
            <w:tcW w:w="382" w:type="pct"/>
            <w:shd w:val="clear" w:color="000000" w:fill="D9D9D9"/>
            <w:noWrap/>
            <w:vAlign w:val="center"/>
            <w:hideMark/>
          </w:tcPr>
          <w:p w:rsidR="00F30E76" w:rsidRPr="00FB0D9B" w:rsidRDefault="00F30E7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B0D9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Pr="00FB0D9B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lang w:eastAsia="es-ES"/>
              </w:rPr>
              <w:t> $0.00</w:t>
            </w:r>
          </w:p>
        </w:tc>
      </w:tr>
    </w:tbl>
    <w:p w:rsidR="00F30E76" w:rsidRDefault="00F30E76" w:rsidP="00F30E76">
      <w:pPr>
        <w:spacing w:after="0"/>
        <w:jc w:val="center"/>
        <w:rPr>
          <w:rFonts w:ascii="Arial" w:hAnsi="Arial" w:cs="Arial"/>
          <w:b/>
          <w:color w:val="000000"/>
          <w:lang w:eastAsia="es-ES"/>
        </w:rPr>
      </w:pPr>
    </w:p>
    <w:p w:rsidR="00F30E76" w:rsidRDefault="00F30E76" w:rsidP="00F30E76">
      <w:pPr>
        <w:spacing w:after="0"/>
        <w:rPr>
          <w:rFonts w:ascii="Arial" w:hAnsi="Arial" w:cs="Arial"/>
          <w:b/>
          <w:color w:val="000000"/>
          <w:lang w:eastAsia="es-ES"/>
        </w:rPr>
      </w:pPr>
    </w:p>
    <w:p w:rsidR="00F30E76" w:rsidRDefault="00F30E76" w:rsidP="00F30E76">
      <w:pPr>
        <w:spacing w:after="0"/>
        <w:rPr>
          <w:rFonts w:ascii="Arial" w:hAnsi="Arial" w:cs="Arial"/>
          <w:b/>
          <w:color w:val="000000"/>
          <w:lang w:eastAsia="es-ES"/>
        </w:rPr>
      </w:pPr>
    </w:p>
    <w:p w:rsidR="00F30E76" w:rsidRPr="004520B2" w:rsidRDefault="00F30E76" w:rsidP="00F30E76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TÍTULO TERCERO</w:t>
      </w:r>
    </w:p>
    <w:p w:rsidR="00F30E76" w:rsidRPr="004520B2" w:rsidRDefault="00F30E76" w:rsidP="00F30E76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DE LA EJECUCIÓN DEL PRESUPUESTO DE EGRESOS MUNICIPAL</w:t>
      </w:r>
    </w:p>
    <w:p w:rsidR="00F30E76" w:rsidRDefault="00F30E76" w:rsidP="00F30E76">
      <w:pPr>
        <w:spacing w:after="0"/>
        <w:jc w:val="center"/>
        <w:rPr>
          <w:rFonts w:ascii="Arial" w:hAnsi="Arial" w:cs="Arial"/>
          <w:b/>
          <w:bCs/>
        </w:rPr>
      </w:pPr>
    </w:p>
    <w:p w:rsidR="00F30E76" w:rsidRPr="004520B2" w:rsidRDefault="00F30E76" w:rsidP="00F30E76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CAPÍTULO ÚNICO</w:t>
      </w:r>
    </w:p>
    <w:p w:rsidR="00F30E76" w:rsidRPr="004520B2" w:rsidRDefault="00F30E76" w:rsidP="00F30E76">
      <w:pPr>
        <w:spacing w:after="0"/>
        <w:jc w:val="center"/>
        <w:rPr>
          <w:rFonts w:ascii="Arial" w:hAnsi="Arial" w:cs="Arial"/>
          <w:b/>
        </w:rPr>
      </w:pPr>
      <w:r w:rsidRPr="004520B2">
        <w:rPr>
          <w:rFonts w:ascii="Arial" w:hAnsi="Arial" w:cs="Arial"/>
          <w:b/>
        </w:rPr>
        <w:t>De los Montos de Adquisiciones</w:t>
      </w:r>
      <w:r>
        <w:rPr>
          <w:rFonts w:ascii="Arial" w:hAnsi="Arial" w:cs="Arial"/>
          <w:b/>
        </w:rPr>
        <w:t xml:space="preserve"> y Obras Públicas</w:t>
      </w:r>
    </w:p>
    <w:p w:rsidR="00F30E76" w:rsidRPr="004520B2" w:rsidRDefault="00F30E76" w:rsidP="00F30E76">
      <w:pPr>
        <w:spacing w:after="0"/>
        <w:jc w:val="both"/>
        <w:rPr>
          <w:rFonts w:ascii="Arial" w:hAnsi="Arial" w:cs="Arial"/>
        </w:rPr>
      </w:pPr>
    </w:p>
    <w:p w:rsidR="00F30E76" w:rsidRDefault="00F30E76" w:rsidP="00F30E76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Artículo </w:t>
      </w:r>
      <w:r>
        <w:rPr>
          <w:rFonts w:ascii="Arial" w:hAnsi="Arial" w:cs="Arial"/>
          <w:color w:val="000000"/>
        </w:rPr>
        <w:t>31</w:t>
      </w:r>
      <w:r w:rsidRPr="003F3712">
        <w:rPr>
          <w:rFonts w:ascii="Arial" w:hAnsi="Arial" w:cs="Arial"/>
          <w:b/>
        </w:rPr>
        <w:t>.-</w:t>
      </w:r>
      <w:r w:rsidRPr="003F371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conformidad con </w:t>
      </w:r>
      <w:r w:rsidRPr="000745F2">
        <w:rPr>
          <w:rFonts w:ascii="Arial" w:hAnsi="Arial" w:cs="Arial"/>
        </w:rPr>
        <w:t xml:space="preserve">lo establecido en los artículos 201 del </w:t>
      </w:r>
      <w:r w:rsidRPr="000745F2">
        <w:rPr>
          <w:rFonts w:ascii="Arial" w:hAnsi="Arial" w:cs="Arial"/>
          <w:bCs/>
        </w:rPr>
        <w:t>Código Municipal para el Estado de Coahuila de Zaragoza</w:t>
      </w:r>
      <w:r w:rsidRPr="000745F2">
        <w:rPr>
          <w:rFonts w:ascii="Arial" w:hAnsi="Arial" w:cs="Arial"/>
        </w:rPr>
        <w:t xml:space="preserve"> y 42 de </w:t>
      </w:r>
      <w:r w:rsidRPr="003F3712">
        <w:rPr>
          <w:rFonts w:ascii="Arial" w:hAnsi="Arial" w:cs="Arial"/>
          <w:color w:val="000000"/>
        </w:rPr>
        <w:t>la Ley de Obras Públicas y Servicios Relacionados con las mismas para el Estado de Coahuila de Zaragoza, los montos máximos de contratación por adjudicación directa, por invitación restringida y por licitación pública, durante el ejercicio fiscal de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>, se sujetarán a los siguientes lineamientos:</w:t>
      </w:r>
    </w:p>
    <w:p w:rsidR="00F30E76" w:rsidRPr="003F3712" w:rsidRDefault="00F30E76" w:rsidP="00F30E76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3"/>
        <w:gridCol w:w="1301"/>
        <w:gridCol w:w="2274"/>
      </w:tblGrid>
      <w:tr w:rsidR="00F30E76" w:rsidRPr="00CB266F" w:rsidTr="00D05D97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OBRAS PÚBLICAS</w:t>
            </w:r>
          </w:p>
        </w:tc>
      </w:tr>
      <w:tr w:rsidR="00F30E76" w:rsidRPr="00CB266F" w:rsidTr="00D05D97">
        <w:trPr>
          <w:trHeight w:val="127"/>
        </w:trPr>
        <w:tc>
          <w:tcPr>
            <w:tcW w:w="2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 SALARIOS MÍNIMOS</w:t>
            </w:r>
          </w:p>
        </w:tc>
      </w:tr>
      <w:tr w:rsidR="00F30E76" w:rsidRPr="00CB266F" w:rsidTr="00D05D97">
        <w:trPr>
          <w:trHeight w:val="107"/>
        </w:trPr>
        <w:tc>
          <w:tcPr>
            <w:tcW w:w="2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HASTA</w:t>
            </w:r>
          </w:p>
        </w:tc>
      </w:tr>
      <w:tr w:rsidR="00F30E76" w:rsidRPr="00CB266F" w:rsidTr="00D05D97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Licitación Pública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53,551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En Adelante</w:t>
            </w:r>
          </w:p>
        </w:tc>
      </w:tr>
      <w:tr w:rsidR="00F30E76" w:rsidRPr="00CB266F" w:rsidTr="00D05D97">
        <w:trPr>
          <w:trHeight w:val="87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Invitación a cuando menos tres personas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13,301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53,550</w:t>
            </w:r>
          </w:p>
        </w:tc>
      </w:tr>
      <w:tr w:rsidR="00F30E76" w:rsidRPr="00CB266F" w:rsidTr="00D05D97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13,300</w:t>
            </w:r>
          </w:p>
        </w:tc>
      </w:tr>
      <w:tr w:rsidR="00F30E76" w:rsidRPr="00CB266F" w:rsidTr="00D05D97">
        <w:trPr>
          <w:trHeight w:val="29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0E76" w:rsidRPr="00CB266F" w:rsidTr="00D05D97">
        <w:trPr>
          <w:trHeight w:val="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SERVICIOS RELACIONADOS CON LAS OBRAS PÚBLICAS</w:t>
            </w:r>
          </w:p>
        </w:tc>
      </w:tr>
      <w:tr w:rsidR="00F30E76" w:rsidRPr="00CB266F" w:rsidTr="00D05D97">
        <w:trPr>
          <w:trHeight w:val="154"/>
        </w:trPr>
        <w:tc>
          <w:tcPr>
            <w:tcW w:w="2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 SALARIOS MÍNIMOS</w:t>
            </w:r>
          </w:p>
        </w:tc>
      </w:tr>
      <w:tr w:rsidR="00F30E76" w:rsidRPr="00CB266F" w:rsidTr="00D05D97">
        <w:trPr>
          <w:trHeight w:val="290"/>
        </w:trPr>
        <w:tc>
          <w:tcPr>
            <w:tcW w:w="2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HASTA</w:t>
            </w:r>
          </w:p>
        </w:tc>
      </w:tr>
      <w:tr w:rsidR="00F30E76" w:rsidRPr="00CB266F" w:rsidTr="00D05D97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Licitación Pública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17,854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En Adelante</w:t>
            </w:r>
          </w:p>
        </w:tc>
      </w:tr>
      <w:tr w:rsidR="00F30E76" w:rsidRPr="00CB266F" w:rsidTr="00D05D97">
        <w:trPr>
          <w:trHeight w:val="13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Invitación a cuando menos tres personas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4,464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17,853</w:t>
            </w:r>
          </w:p>
        </w:tc>
      </w:tr>
      <w:tr w:rsidR="00F30E76" w:rsidRPr="00CB266F" w:rsidTr="00D05D97">
        <w:trPr>
          <w:trHeight w:val="43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76" w:rsidRPr="00CB266F" w:rsidRDefault="00F30E7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B266F">
              <w:rPr>
                <w:rFonts w:ascii="Arial" w:eastAsia="Times New Roman" w:hAnsi="Arial" w:cs="Arial"/>
                <w:color w:val="000000"/>
                <w:lang w:eastAsia="es-MX"/>
              </w:rPr>
              <w:t>4,463</w:t>
            </w:r>
          </w:p>
        </w:tc>
      </w:tr>
    </w:tbl>
    <w:p w:rsidR="00F30E76" w:rsidRDefault="00F30E76" w:rsidP="00F30E76">
      <w:pPr>
        <w:spacing w:after="0"/>
        <w:jc w:val="both"/>
        <w:rPr>
          <w:rFonts w:ascii="Arial" w:hAnsi="Arial" w:cs="Arial"/>
          <w:color w:val="000000"/>
          <w:sz w:val="18"/>
        </w:rPr>
      </w:pPr>
      <w:r w:rsidRPr="00CB266F">
        <w:rPr>
          <w:rFonts w:ascii="Arial" w:hAnsi="Arial" w:cs="Arial"/>
          <w:b/>
          <w:color w:val="000000"/>
          <w:sz w:val="18"/>
        </w:rPr>
        <w:t>Nota:</w:t>
      </w:r>
      <w:r w:rsidRPr="00CB266F">
        <w:rPr>
          <w:rFonts w:ascii="Arial" w:hAnsi="Arial" w:cs="Arial"/>
          <w:color w:val="000000"/>
          <w:sz w:val="18"/>
        </w:rPr>
        <w:t xml:space="preserve"> Los salarios mínimos corresponden al salario mínimo general vigente en la capital del estado.</w:t>
      </w:r>
    </w:p>
    <w:p w:rsidR="00F30E76" w:rsidRDefault="00F30E76" w:rsidP="00F30E76">
      <w:pPr>
        <w:spacing w:after="0"/>
        <w:jc w:val="both"/>
        <w:rPr>
          <w:rFonts w:ascii="Arial" w:hAnsi="Arial" w:cs="Arial"/>
          <w:color w:val="000000"/>
        </w:rPr>
      </w:pPr>
    </w:p>
    <w:p w:rsidR="00F30E76" w:rsidRPr="003F3712" w:rsidRDefault="00F30E76" w:rsidP="00F30E76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Los montos establecidos deberán considerarse sin incluir el importe del Impuesto al Valor Agregado. 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76"/>
    <w:rsid w:val="002C0CE9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D85D-386B-4D59-AC79-21E97D1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E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2015-08-03T15:25:00Z</dcterms:created>
  <dcterms:modified xsi:type="dcterms:W3CDTF">2015-08-03T15:26:00Z</dcterms:modified>
</cp:coreProperties>
</file>